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E0" w:rsidRDefault="006256E0" w:rsidP="006256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17">
        <w:rPr>
          <w:rFonts w:ascii="Times New Roman" w:hAnsi="Times New Roman" w:cs="Times New Roman"/>
          <w:b/>
          <w:sz w:val="24"/>
          <w:szCs w:val="24"/>
        </w:rPr>
        <w:t>REGULAMENTO DA II MOSTRA REGIONAL DE CIÊNCIAS</w:t>
      </w:r>
    </w:p>
    <w:p w:rsidR="006256E0" w:rsidRPr="005E5017" w:rsidRDefault="006256E0" w:rsidP="006256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Nos dias 08 e 09 de outubro será realizada a II Mostra Regional de Ciências com o seguinte regulamento: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17">
        <w:rPr>
          <w:rFonts w:ascii="Times New Roman" w:hAnsi="Times New Roman" w:cs="Times New Roman"/>
          <w:b/>
          <w:sz w:val="24"/>
          <w:szCs w:val="24"/>
        </w:rPr>
        <w:t xml:space="preserve">1. Objetivos 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A Mostra Regional de Ciências tem por objetivos:</w:t>
      </w:r>
    </w:p>
    <w:p w:rsidR="006256E0" w:rsidRPr="005E5017" w:rsidRDefault="006256E0" w:rsidP="006256E0">
      <w:pPr>
        <w:pStyle w:val="TextosemFormatao"/>
        <w:numPr>
          <w:ilvl w:val="0"/>
          <w:numId w:val="1"/>
        </w:numPr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5E5017">
        <w:rPr>
          <w:rFonts w:ascii="Times New Roman" w:hAnsi="Times New Roman"/>
          <w:sz w:val="24"/>
          <w:szCs w:val="24"/>
        </w:rPr>
        <w:t>Estimular o desenvolvimento de projetos escolares de iniciação científica;</w:t>
      </w:r>
    </w:p>
    <w:p w:rsidR="006256E0" w:rsidRPr="005E5017" w:rsidRDefault="006256E0" w:rsidP="006256E0">
      <w:pPr>
        <w:pStyle w:val="TextosemFormatao"/>
        <w:numPr>
          <w:ilvl w:val="0"/>
          <w:numId w:val="1"/>
        </w:numPr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5E5017">
        <w:rPr>
          <w:rFonts w:ascii="Times New Roman" w:hAnsi="Times New Roman"/>
          <w:sz w:val="24"/>
          <w:szCs w:val="24"/>
        </w:rPr>
        <w:t>Desenvolver o interesse pela investigação nos educandos;</w:t>
      </w:r>
    </w:p>
    <w:p w:rsidR="006256E0" w:rsidRPr="005E5017" w:rsidRDefault="006256E0" w:rsidP="006256E0">
      <w:pPr>
        <w:pStyle w:val="TextosemFormatao"/>
        <w:numPr>
          <w:ilvl w:val="0"/>
          <w:numId w:val="1"/>
        </w:numPr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5E5017">
        <w:rPr>
          <w:rFonts w:ascii="Times New Roman" w:hAnsi="Times New Roman"/>
          <w:sz w:val="24"/>
          <w:szCs w:val="24"/>
        </w:rPr>
        <w:t>Construir novos conhecimentos em todas as áreas do saber;</w:t>
      </w:r>
    </w:p>
    <w:p w:rsidR="006256E0" w:rsidRPr="005E5017" w:rsidRDefault="006256E0" w:rsidP="006256E0">
      <w:pPr>
        <w:pStyle w:val="TextosemFormatao"/>
        <w:numPr>
          <w:ilvl w:val="0"/>
          <w:numId w:val="1"/>
        </w:numPr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5E5017">
        <w:rPr>
          <w:rFonts w:ascii="Times New Roman" w:hAnsi="Times New Roman"/>
          <w:sz w:val="24"/>
          <w:szCs w:val="24"/>
        </w:rPr>
        <w:t>Aprimorar o processo ensino-aprendizagem nas escolas;</w:t>
      </w:r>
    </w:p>
    <w:p w:rsidR="006256E0" w:rsidRPr="005E5017" w:rsidRDefault="006256E0" w:rsidP="006256E0">
      <w:pPr>
        <w:pStyle w:val="TextosemFormatao"/>
        <w:numPr>
          <w:ilvl w:val="0"/>
          <w:numId w:val="1"/>
        </w:numPr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5E5017">
        <w:rPr>
          <w:rFonts w:ascii="Times New Roman" w:hAnsi="Times New Roman"/>
          <w:sz w:val="24"/>
          <w:szCs w:val="24"/>
        </w:rPr>
        <w:t xml:space="preserve">Integrar as escolas com as comunidades. 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17">
        <w:rPr>
          <w:rFonts w:ascii="Times New Roman" w:hAnsi="Times New Roman" w:cs="Times New Roman"/>
          <w:b/>
          <w:sz w:val="24"/>
          <w:szCs w:val="24"/>
        </w:rPr>
        <w:t>2. Composição das equipes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As equipes, com, no máximo, quatro componentes, devem ser formadas, preferencialmente, por estudantes da mesma série de ensino e deverão contar, necessariamente, com a orientação de, pelo menos, um orientador.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Poderão ser formadas equipes mistas, e, neste caso, a inscrição dar-se-á na categoria do componente mais avançado em seus estudos.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17">
        <w:rPr>
          <w:rFonts w:ascii="Times New Roman" w:hAnsi="Times New Roman" w:cs="Times New Roman"/>
          <w:b/>
          <w:sz w:val="24"/>
          <w:szCs w:val="24"/>
        </w:rPr>
        <w:t>3</w:t>
      </w:r>
      <w:r w:rsidRPr="005E5017">
        <w:rPr>
          <w:rFonts w:ascii="Times New Roman" w:hAnsi="Times New Roman" w:cs="Times New Roman"/>
          <w:sz w:val="24"/>
          <w:szCs w:val="24"/>
        </w:rPr>
        <w:t xml:space="preserve">. </w:t>
      </w:r>
      <w:r w:rsidRPr="005E5017">
        <w:rPr>
          <w:rFonts w:ascii="Times New Roman" w:hAnsi="Times New Roman" w:cs="Times New Roman"/>
          <w:b/>
          <w:sz w:val="24"/>
          <w:szCs w:val="24"/>
        </w:rPr>
        <w:t xml:space="preserve">Da inscrição 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 xml:space="preserve">As inscrições deverão ser realizadas pelo professor orientador do trabalho até o dia 14/09/2014, por meio de preenchimento de formulário eletrônico, disponível no endereço </w:t>
      </w:r>
      <w:proofErr w:type="gramStart"/>
      <w:r w:rsidRPr="005E5017">
        <w:rPr>
          <w:rFonts w:ascii="Times New Roman" w:hAnsi="Times New Roman" w:cs="Times New Roman"/>
          <w:sz w:val="24"/>
          <w:szCs w:val="24"/>
          <w:u w:val="single"/>
        </w:rPr>
        <w:t>wwww.</w:t>
      </w:r>
      <w:proofErr w:type="gramEnd"/>
      <w:r w:rsidRPr="005E5017">
        <w:rPr>
          <w:rFonts w:ascii="Times New Roman" w:hAnsi="Times New Roman" w:cs="Times New Roman"/>
          <w:sz w:val="24"/>
          <w:szCs w:val="24"/>
          <w:u w:val="single"/>
        </w:rPr>
        <w:t>cafw.ufsm.br/</w:t>
      </w:r>
      <w:proofErr w:type="spellStart"/>
      <w:r w:rsidRPr="005E5017">
        <w:rPr>
          <w:rFonts w:ascii="Times New Roman" w:hAnsi="Times New Roman" w:cs="Times New Roman"/>
          <w:sz w:val="24"/>
          <w:szCs w:val="24"/>
          <w:u w:val="single"/>
        </w:rPr>
        <w:t>mostraciencias</w:t>
      </w:r>
      <w:proofErr w:type="spellEnd"/>
      <w:r w:rsidRPr="005E5017">
        <w:rPr>
          <w:rFonts w:ascii="Times New Roman" w:hAnsi="Times New Roman" w:cs="Times New Roman"/>
          <w:sz w:val="24"/>
          <w:szCs w:val="24"/>
        </w:rPr>
        <w:t xml:space="preserve">. Os trabalhos selecionados serão divulgados no dia 30/09/2014. 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 xml:space="preserve">As equipes devem optar, no momento da inscrição, por: 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 xml:space="preserve">CATEGORIA </w:t>
      </w:r>
      <w:proofErr w:type="gramStart"/>
      <w:r w:rsidRPr="005E50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E5017">
        <w:rPr>
          <w:rFonts w:ascii="Times New Roman" w:hAnsi="Times New Roman" w:cs="Times New Roman"/>
          <w:sz w:val="24"/>
          <w:szCs w:val="24"/>
        </w:rPr>
        <w:t xml:space="preserve">: Trabalho científico para alunos de 1º ano do Ensino Médio; 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lastRenderedPageBreak/>
        <w:t xml:space="preserve">CATEGORIA </w:t>
      </w:r>
      <w:proofErr w:type="gramStart"/>
      <w:r w:rsidRPr="005E50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E5017">
        <w:rPr>
          <w:rFonts w:ascii="Times New Roman" w:hAnsi="Times New Roman" w:cs="Times New Roman"/>
          <w:sz w:val="24"/>
          <w:szCs w:val="24"/>
        </w:rPr>
        <w:t>: Trabalho científico para alunos do 2º ano do Ensino Médio;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 xml:space="preserve">CATEGORIA </w:t>
      </w:r>
      <w:proofErr w:type="gramStart"/>
      <w:r w:rsidRPr="005E5017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5E5017">
        <w:rPr>
          <w:rFonts w:ascii="Times New Roman" w:hAnsi="Times New Roman" w:cs="Times New Roman"/>
          <w:sz w:val="24"/>
          <w:szCs w:val="24"/>
        </w:rPr>
        <w:t>: Trabalho científico para alunos do 3º ano do Ensino Médio e alunos dos cursos Técnicos Subsequentes;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 xml:space="preserve">CATEGORIA </w:t>
      </w:r>
      <w:proofErr w:type="gramStart"/>
      <w:r w:rsidRPr="005E501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E5017">
        <w:rPr>
          <w:rFonts w:ascii="Times New Roman" w:hAnsi="Times New Roman" w:cs="Times New Roman"/>
          <w:sz w:val="24"/>
          <w:szCs w:val="24"/>
        </w:rPr>
        <w:t>: Trabalho científico para alunos do Ensino Fundamental.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 xml:space="preserve">Os resumos dos trabalhos, necessários para inscrição, deverão ser apresentados de acordo com as normas para envio de resumos (Anexo </w:t>
      </w:r>
      <w:proofErr w:type="gramStart"/>
      <w:r w:rsidRPr="005E501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E5017">
        <w:rPr>
          <w:rFonts w:ascii="Times New Roman" w:hAnsi="Times New Roman" w:cs="Times New Roman"/>
          <w:sz w:val="24"/>
          <w:szCs w:val="24"/>
        </w:rPr>
        <w:t xml:space="preserve">). Além disso, serão analisados seguindo os critérios para julgamento da Mostra, pelo Comitê Científico (Anexo </w:t>
      </w:r>
      <w:proofErr w:type="gramStart"/>
      <w:r w:rsidRPr="005E50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E5017">
        <w:rPr>
          <w:rFonts w:ascii="Times New Roman" w:hAnsi="Times New Roman" w:cs="Times New Roman"/>
          <w:sz w:val="24"/>
          <w:szCs w:val="24"/>
        </w:rPr>
        <w:t>).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 xml:space="preserve">Se o número de inscritos for superior a 100, os trabalhos serão </w:t>
      </w:r>
      <w:proofErr w:type="gramStart"/>
      <w:r w:rsidRPr="005E5017">
        <w:rPr>
          <w:rFonts w:ascii="Times New Roman" w:hAnsi="Times New Roman" w:cs="Times New Roman"/>
          <w:sz w:val="24"/>
          <w:szCs w:val="24"/>
        </w:rPr>
        <w:t>submetidos a uma banca, formada por integrantes do Comitê Científico, que fará uma seleção</w:t>
      </w:r>
      <w:proofErr w:type="gramEnd"/>
      <w:r w:rsidRPr="005E50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17">
        <w:rPr>
          <w:rFonts w:ascii="Times New Roman" w:hAnsi="Times New Roman" w:cs="Times New Roman"/>
          <w:b/>
          <w:sz w:val="24"/>
          <w:szCs w:val="24"/>
        </w:rPr>
        <w:t>4.</w:t>
      </w:r>
      <w:r w:rsidRPr="005E5017">
        <w:rPr>
          <w:rFonts w:ascii="Times New Roman" w:hAnsi="Times New Roman" w:cs="Times New Roman"/>
          <w:sz w:val="24"/>
          <w:szCs w:val="24"/>
        </w:rPr>
        <w:t xml:space="preserve"> </w:t>
      </w:r>
      <w:r w:rsidRPr="005E5017">
        <w:rPr>
          <w:rFonts w:ascii="Times New Roman" w:hAnsi="Times New Roman" w:cs="Times New Roman"/>
          <w:b/>
          <w:sz w:val="24"/>
          <w:szCs w:val="24"/>
        </w:rPr>
        <w:t>Do orientador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O orientador precisa ter vínculo com a instituição de origem, professor ou técnico administrativo com formação superior.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Os orientadores serão responsáveis por: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- acompanhar, orientar e supervisionar o andamento do projeto;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- organizar e supervisionar a montagem e desmontagem dos estandes nos horários previstos;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- realizar a inscrição do trabalho no evento.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17">
        <w:rPr>
          <w:rFonts w:ascii="Times New Roman" w:hAnsi="Times New Roman" w:cs="Times New Roman"/>
          <w:b/>
          <w:sz w:val="24"/>
          <w:szCs w:val="24"/>
        </w:rPr>
        <w:t>5. Da avaliação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 xml:space="preserve">A avaliação ocorrerá conforme ficha avaliativa anexa. (Anexo </w:t>
      </w:r>
      <w:proofErr w:type="gramStart"/>
      <w:r w:rsidRPr="005E501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E50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Comporão as equipes de avaliação professores e técnicos administrativos com nível superior do colégio e de outras instituições, que poderão inscrever-se por meio do site</w:t>
      </w:r>
      <w:r w:rsidRPr="005E50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5E5017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gramEnd"/>
      <w:r w:rsidRPr="005E5017">
        <w:rPr>
          <w:rFonts w:ascii="Times New Roman" w:hAnsi="Times New Roman" w:cs="Times New Roman"/>
          <w:sz w:val="24"/>
          <w:szCs w:val="24"/>
        </w:rPr>
        <w:fldChar w:fldCharType="begin"/>
      </w:r>
      <w:r w:rsidRPr="005E5017">
        <w:rPr>
          <w:rFonts w:ascii="Times New Roman" w:hAnsi="Times New Roman" w:cs="Times New Roman"/>
          <w:sz w:val="24"/>
          <w:szCs w:val="24"/>
        </w:rPr>
        <w:instrText xml:space="preserve"> HYPERLINK "http://WWW.cafw.ufsm" </w:instrText>
      </w:r>
      <w:r w:rsidRPr="005E5017">
        <w:rPr>
          <w:rFonts w:ascii="Times New Roman" w:hAnsi="Times New Roman" w:cs="Times New Roman"/>
          <w:sz w:val="24"/>
          <w:szCs w:val="24"/>
        </w:rPr>
        <w:fldChar w:fldCharType="separate"/>
      </w:r>
      <w:r w:rsidRPr="005E5017">
        <w:rPr>
          <w:rStyle w:val="Hyperlink"/>
          <w:rFonts w:ascii="Times New Roman" w:hAnsi="Times New Roman" w:cs="Times New Roman"/>
          <w:sz w:val="24"/>
          <w:szCs w:val="24"/>
        </w:rPr>
        <w:t>.cafw.ufsm</w:t>
      </w:r>
      <w:r w:rsidRPr="005E5017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5E5017">
        <w:rPr>
          <w:rFonts w:ascii="Times New Roman" w:hAnsi="Times New Roman" w:cs="Times New Roman"/>
          <w:sz w:val="24"/>
          <w:szCs w:val="24"/>
          <w:u w:val="single"/>
        </w:rPr>
        <w:t>.br/mostraciencias</w:t>
      </w:r>
      <w:r w:rsidRPr="005E501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 xml:space="preserve">Durante a exposição, os estandes sempre deverão contar com representante das equipes, pois a avaliação pode acontecer a qualquer momento. 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Caso haja empate, o critério de desempate será a maior nota no quesito “Pensamento Científico” e, após, no quesito “Capacidade Criativa”.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17">
        <w:rPr>
          <w:rFonts w:ascii="Times New Roman" w:hAnsi="Times New Roman" w:cs="Times New Roman"/>
          <w:b/>
          <w:sz w:val="24"/>
          <w:szCs w:val="24"/>
        </w:rPr>
        <w:t xml:space="preserve">6. Da premiação 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Serão premiados os três primeiros colocados de cada categoria, com quatro medalhas por grupo e certificados de premiação.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 xml:space="preserve">Todos os inscritos receberão certificados de participação na Mostra, inclusive os professores orientadores e avaliadores. 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Serão eleitos pelos visitantes, por meio de votação, os três trabalhos destaque do público, que receberão quatro medalhas por grupo.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017">
        <w:rPr>
          <w:rFonts w:ascii="Times New Roman" w:hAnsi="Times New Roman" w:cs="Times New Roman"/>
          <w:b/>
          <w:sz w:val="24"/>
          <w:szCs w:val="24"/>
        </w:rPr>
        <w:t>7.</w:t>
      </w:r>
      <w:r w:rsidRPr="005E5017">
        <w:rPr>
          <w:rFonts w:ascii="Times New Roman" w:hAnsi="Times New Roman" w:cs="Times New Roman"/>
          <w:sz w:val="24"/>
          <w:szCs w:val="24"/>
        </w:rPr>
        <w:t xml:space="preserve"> </w:t>
      </w:r>
      <w:r w:rsidRPr="005E5017">
        <w:rPr>
          <w:rFonts w:ascii="Times New Roman" w:hAnsi="Times New Roman" w:cs="Times New Roman"/>
          <w:b/>
          <w:sz w:val="24"/>
          <w:szCs w:val="24"/>
        </w:rPr>
        <w:t>Das apresentações – Materiais e espaço físico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Será disponibilizado para cada equipe o espaço de 2m x 1,5m, além de duas classes, duas cadeiras, identificação dos trabalhos, um ponto de energia e sinal de internet. Não será disponibilizada fonte de água corrente.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Os espaços serão identificados e numerados de forma padrão com título do trabalho e nome dos componentes.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Trabalhos com riscos potenciais à segurança pessoal e do local podem ser vetados pelo Comitê Científico.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017">
        <w:rPr>
          <w:rFonts w:ascii="Times New Roman" w:hAnsi="Times New Roman" w:cs="Times New Roman"/>
          <w:sz w:val="24"/>
          <w:szCs w:val="24"/>
          <w:u w:val="single"/>
        </w:rPr>
        <w:t>Quando o trabalho for apresentado com pôster, cartaz ou similar, seguir as orientações abaixo: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- deve corresponder ao que foi informado no resumo, podendo conter informações complementares ou imagens que sejam relevantes para a compreensão do tema da pesquisa;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- o pôster deve apresentar, no alto, em destaque, o título do trabalho, nomes dos autores, do orientador, instituição de origem e categoria;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>- para ajudar a confeccionar seu pôster, disponibilizamos no site da Mostra de Ciências (</w:t>
      </w:r>
      <w:proofErr w:type="gramStart"/>
      <w:r w:rsidRPr="005E5017">
        <w:rPr>
          <w:rFonts w:ascii="Times New Roman" w:hAnsi="Times New Roman" w:cs="Times New Roman"/>
          <w:sz w:val="24"/>
          <w:szCs w:val="24"/>
          <w:u w:val="single"/>
        </w:rPr>
        <w:t>wwww.</w:t>
      </w:r>
      <w:proofErr w:type="gramEnd"/>
      <w:r w:rsidRPr="005E5017">
        <w:rPr>
          <w:rFonts w:ascii="Times New Roman" w:hAnsi="Times New Roman" w:cs="Times New Roman"/>
          <w:sz w:val="24"/>
          <w:szCs w:val="24"/>
          <w:u w:val="single"/>
        </w:rPr>
        <w:t>cafw.ufsm.br/</w:t>
      </w:r>
      <w:proofErr w:type="spellStart"/>
      <w:r w:rsidRPr="005E5017">
        <w:rPr>
          <w:rFonts w:ascii="Times New Roman" w:hAnsi="Times New Roman" w:cs="Times New Roman"/>
          <w:sz w:val="24"/>
          <w:szCs w:val="24"/>
          <w:u w:val="single"/>
        </w:rPr>
        <w:t>mostraciencias</w:t>
      </w:r>
      <w:proofErr w:type="spellEnd"/>
      <w:r w:rsidRPr="005E5017">
        <w:rPr>
          <w:rFonts w:ascii="Times New Roman" w:hAnsi="Times New Roman" w:cs="Times New Roman"/>
          <w:sz w:val="24"/>
          <w:szCs w:val="24"/>
        </w:rPr>
        <w:t>/2014) um exemplo de banner;</w:t>
      </w:r>
    </w:p>
    <w:p w:rsidR="006256E0" w:rsidRPr="005E5017" w:rsidRDefault="006256E0" w:rsidP="006256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17">
        <w:rPr>
          <w:rFonts w:ascii="Times New Roman" w:hAnsi="Times New Roman" w:cs="Times New Roman"/>
          <w:sz w:val="24"/>
          <w:szCs w:val="24"/>
        </w:rPr>
        <w:t xml:space="preserve">- sugestão das dimensões do pôster: 0,90 cm (largura) x 1m ou 1,10m. </w:t>
      </w:r>
    </w:p>
    <w:p w:rsidR="00CC6A09" w:rsidRDefault="00CC6A09">
      <w:bookmarkStart w:id="0" w:name="_GoBack"/>
      <w:bookmarkEnd w:id="0"/>
    </w:p>
    <w:sectPr w:rsidR="00CC6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04BDC"/>
    <w:multiLevelType w:val="hybridMultilevel"/>
    <w:tmpl w:val="E9DA0DA2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E0"/>
    <w:rsid w:val="00195BC4"/>
    <w:rsid w:val="006256E0"/>
    <w:rsid w:val="00C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256E0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6256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256E0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256E0"/>
    <w:rPr>
      <w:color w:val="0000FF"/>
      <w:u w:val="single"/>
    </w:rPr>
  </w:style>
  <w:style w:type="paragraph" w:styleId="TextosemFormatao">
    <w:name w:val="Plain Text"/>
    <w:basedOn w:val="Normal"/>
    <w:link w:val="TextosemFormataoChar"/>
    <w:rsid w:val="006256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256E0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cafw</dc:creator>
  <cp:lastModifiedBy>cafw</cp:lastModifiedBy>
  <cp:revision>2</cp:revision>
  <dcterms:created xsi:type="dcterms:W3CDTF">2014-06-11T17:25:00Z</dcterms:created>
  <dcterms:modified xsi:type="dcterms:W3CDTF">2014-06-11T17:25:00Z</dcterms:modified>
</cp:coreProperties>
</file>